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2DD8" w14:textId="4F5F22B0" w:rsidR="00BB608E" w:rsidRDefault="4B1F3B2E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 xml:space="preserve">Up to </w:t>
      </w:r>
      <w:r w:rsidR="002F7A6C">
        <w:rPr>
          <w:rFonts w:asciiTheme="minorHAnsi" w:hAnsiTheme="minorHAnsi" w:cstheme="minorBidi"/>
          <w:color w:val="000000" w:themeColor="text1"/>
        </w:rPr>
        <w:t>2</w:t>
      </w:r>
      <w:r w:rsidRPr="66A315E8">
        <w:rPr>
          <w:rFonts w:asciiTheme="minorHAnsi" w:hAnsiTheme="minorHAnsi" w:cstheme="minorBidi"/>
          <w:color w:val="000000" w:themeColor="text1"/>
        </w:rPr>
        <w:t>0 b</w:t>
      </w:r>
      <w:r w:rsidR="00164982" w:rsidRPr="66A315E8">
        <w:rPr>
          <w:rFonts w:asciiTheme="minorHAnsi" w:hAnsiTheme="minorHAnsi" w:cstheme="minorBidi"/>
          <w:color w:val="000000" w:themeColor="text1"/>
        </w:rPr>
        <w:t>ursaries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 </w:t>
      </w:r>
      <w:r w:rsidR="00BB608E" w:rsidRPr="66A315E8">
        <w:rPr>
          <w:rFonts w:asciiTheme="minorHAnsi" w:hAnsiTheme="minorHAnsi" w:cstheme="minorBidi"/>
          <w:color w:val="000000" w:themeColor="text1"/>
        </w:rPr>
        <w:t>of</w:t>
      </w:r>
      <w:r w:rsidR="37C9891C" w:rsidRPr="66A315E8">
        <w:rPr>
          <w:rFonts w:asciiTheme="minorHAnsi" w:hAnsiTheme="minorHAnsi" w:cstheme="minorBidi"/>
          <w:color w:val="000000" w:themeColor="text1"/>
        </w:rPr>
        <w:t xml:space="preserve"> up to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 £</w:t>
      </w:r>
      <w:r w:rsidR="002F7A6C">
        <w:rPr>
          <w:rFonts w:asciiTheme="minorHAnsi" w:hAnsiTheme="minorHAnsi" w:cstheme="minorBidi"/>
          <w:color w:val="000000" w:themeColor="text1"/>
        </w:rPr>
        <w:t>25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0 each </w:t>
      </w:r>
      <w:r w:rsidR="3C9CFA3F" w:rsidRPr="66A315E8">
        <w:rPr>
          <w:rFonts w:asciiTheme="minorHAnsi" w:hAnsiTheme="minorHAnsi" w:cstheme="minorBidi"/>
          <w:color w:val="000000" w:themeColor="text1"/>
        </w:rPr>
        <w:t>ar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e available </w:t>
      </w:r>
      <w:r w:rsidR="00B87DA7" w:rsidRPr="66A315E8">
        <w:rPr>
          <w:rFonts w:asciiTheme="minorHAnsi" w:hAnsiTheme="minorHAnsi" w:cstheme="minorBidi"/>
          <w:color w:val="000000" w:themeColor="text1"/>
        </w:rPr>
        <w:t>for</w:t>
      </w:r>
      <w:r w:rsidR="00BB608E" w:rsidRPr="66A315E8">
        <w:rPr>
          <w:rFonts w:asciiTheme="minorHAnsi" w:hAnsiTheme="minorHAnsi" w:cstheme="minorBidi"/>
          <w:color w:val="000000" w:themeColor="text1"/>
        </w:rPr>
        <w:t xml:space="preserve"> </w:t>
      </w:r>
      <w:r w:rsidR="006242B1">
        <w:rPr>
          <w:rFonts w:asciiTheme="minorHAnsi" w:hAnsiTheme="minorHAnsi" w:cstheme="minorBidi"/>
          <w:color w:val="000000" w:themeColor="text1"/>
        </w:rPr>
        <w:t xml:space="preserve">individuals, </w:t>
      </w:r>
      <w:r w:rsidR="00176B29">
        <w:rPr>
          <w:rFonts w:asciiTheme="minorHAnsi" w:hAnsiTheme="minorHAnsi" w:cstheme="minorBidi"/>
          <w:color w:val="000000" w:themeColor="text1"/>
        </w:rPr>
        <w:t>sports</w:t>
      </w:r>
      <w:r w:rsidR="006242B1">
        <w:rPr>
          <w:rFonts w:asciiTheme="minorHAnsi" w:hAnsiTheme="minorHAnsi" w:cstheme="minorBidi"/>
          <w:color w:val="000000" w:themeColor="text1"/>
        </w:rPr>
        <w:t xml:space="preserve"> or community groups wanting to get involved with S</w:t>
      </w:r>
      <w:r w:rsidR="00B87DA7" w:rsidRPr="66A315E8">
        <w:rPr>
          <w:rFonts w:asciiTheme="minorHAnsi" w:hAnsiTheme="minorHAnsi" w:cstheme="minorBidi"/>
          <w:color w:val="000000" w:themeColor="text1"/>
        </w:rPr>
        <w:t xml:space="preserve">carborough </w:t>
      </w:r>
      <w:r w:rsidR="00176B29">
        <w:rPr>
          <w:rFonts w:asciiTheme="minorHAnsi" w:hAnsiTheme="minorHAnsi" w:cstheme="minorBidi"/>
          <w:color w:val="000000" w:themeColor="text1"/>
        </w:rPr>
        <w:t>Extreme</w:t>
      </w:r>
      <w:r w:rsidR="006242B1">
        <w:rPr>
          <w:rFonts w:asciiTheme="minorHAnsi" w:hAnsiTheme="minorHAnsi" w:cstheme="minorBidi"/>
          <w:color w:val="000000" w:themeColor="text1"/>
        </w:rPr>
        <w:t>.</w:t>
      </w:r>
    </w:p>
    <w:p w14:paraId="5C29FCE0" w14:textId="74430184" w:rsidR="00BB608E" w:rsidRPr="00C35EA9" w:rsidRDefault="00BB608E" w:rsidP="002C0A56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HAns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Applications for bursaries are only open to residents or businesses/venues with the following postcodes: YO11, YO12, YO13, YO14</w:t>
      </w:r>
      <w:r w:rsidR="006242B1">
        <w:rPr>
          <w:rFonts w:asciiTheme="minorHAnsi" w:hAnsiTheme="minorHAnsi" w:cstheme="minorBidi"/>
          <w:color w:val="000000" w:themeColor="text1"/>
        </w:rPr>
        <w:t>.</w:t>
      </w:r>
    </w:p>
    <w:p w14:paraId="4BD95759" w14:textId="73F2098D" w:rsidR="00164982" w:rsidRPr="00C35EA9" w:rsidRDefault="1BBA9E0A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66A315E8">
        <w:rPr>
          <w:rFonts w:asciiTheme="minorHAnsi" w:hAnsiTheme="minorHAnsi" w:cstheme="minorBidi"/>
          <w:color w:val="000000" w:themeColor="text1"/>
        </w:rPr>
        <w:t>One bursary per applicant: y</w:t>
      </w:r>
      <w:r w:rsidR="00B87DA7" w:rsidRPr="66A315E8">
        <w:rPr>
          <w:rFonts w:asciiTheme="minorHAnsi" w:hAnsiTheme="minorHAnsi" w:cstheme="minorBidi"/>
          <w:color w:val="000000" w:themeColor="text1"/>
        </w:rPr>
        <w:t>ou can only apply for o</w:t>
      </w:r>
      <w:r w:rsidR="00164982" w:rsidRPr="66A315E8">
        <w:rPr>
          <w:rFonts w:asciiTheme="minorHAnsi" w:hAnsiTheme="minorHAnsi" w:cstheme="minorBidi"/>
          <w:color w:val="000000" w:themeColor="text1"/>
        </w:rPr>
        <w:t>ne bursary</w:t>
      </w:r>
      <w:r w:rsidR="00B87DA7" w:rsidRPr="66A315E8">
        <w:rPr>
          <w:rFonts w:asciiTheme="minorHAnsi" w:hAnsiTheme="minorHAnsi" w:cstheme="minorBidi"/>
          <w:color w:val="000000" w:themeColor="text1"/>
        </w:rPr>
        <w:t>, however many events you are doing</w:t>
      </w:r>
      <w:r w:rsidR="006242B1">
        <w:rPr>
          <w:rFonts w:asciiTheme="minorHAnsi" w:hAnsiTheme="minorHAnsi" w:cstheme="minorBidi"/>
          <w:color w:val="000000" w:themeColor="text1"/>
        </w:rPr>
        <w:t>.</w:t>
      </w:r>
    </w:p>
    <w:p w14:paraId="6BF8D788" w14:textId="76F9AE09" w:rsidR="00164982" w:rsidRPr="00176B29" w:rsidRDefault="0016498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00176B29">
        <w:rPr>
          <w:rFonts w:asciiTheme="minorHAnsi" w:hAnsiTheme="minorHAnsi" w:cstheme="minorBidi"/>
          <w:color w:val="000000" w:themeColor="text1"/>
        </w:rPr>
        <w:t>Bursaries are only available to events that have registered</w:t>
      </w:r>
      <w:r w:rsidR="002F7A6C">
        <w:rPr>
          <w:rFonts w:asciiTheme="minorHAnsi" w:hAnsiTheme="minorHAnsi" w:cstheme="minorBidi"/>
          <w:color w:val="000000" w:themeColor="text1"/>
        </w:rPr>
        <w:t xml:space="preserve"> on eventotron (details on how to do this, to follow)</w:t>
      </w:r>
      <w:r w:rsidRPr="00176B29">
        <w:rPr>
          <w:rFonts w:asciiTheme="minorHAnsi" w:hAnsiTheme="minorHAnsi" w:cstheme="minorBidi"/>
          <w:color w:val="000000" w:themeColor="text1"/>
        </w:rPr>
        <w:t xml:space="preserve"> to be part of </w:t>
      </w:r>
      <w:r w:rsidR="002F7A6C">
        <w:rPr>
          <w:rFonts w:asciiTheme="minorHAnsi" w:hAnsiTheme="minorHAnsi" w:cstheme="minorBidi"/>
          <w:color w:val="000000" w:themeColor="text1"/>
        </w:rPr>
        <w:t xml:space="preserve">the </w:t>
      </w:r>
      <w:r w:rsidRPr="00176B29">
        <w:rPr>
          <w:rFonts w:asciiTheme="minorHAnsi" w:hAnsiTheme="minorHAnsi" w:cstheme="minorBidi"/>
          <w:color w:val="000000" w:themeColor="text1"/>
        </w:rPr>
        <w:t xml:space="preserve">Scarborough </w:t>
      </w:r>
      <w:r w:rsidR="00176B29" w:rsidRPr="00176B29">
        <w:rPr>
          <w:rFonts w:asciiTheme="minorHAnsi" w:hAnsiTheme="minorHAnsi" w:cstheme="minorBidi"/>
          <w:color w:val="000000" w:themeColor="text1"/>
        </w:rPr>
        <w:t>Extreme</w:t>
      </w:r>
      <w:r w:rsidRPr="00176B29">
        <w:rPr>
          <w:rFonts w:asciiTheme="minorHAnsi" w:hAnsiTheme="minorHAnsi" w:cstheme="minorBidi"/>
          <w:color w:val="000000" w:themeColor="text1"/>
        </w:rPr>
        <w:t xml:space="preserve"> </w:t>
      </w:r>
      <w:r w:rsidR="002F7A6C">
        <w:rPr>
          <w:rFonts w:asciiTheme="minorHAnsi" w:hAnsiTheme="minorHAnsi" w:cstheme="minorBidi"/>
          <w:color w:val="000000" w:themeColor="text1"/>
        </w:rPr>
        <w:t>Showcase Day on Saturday 12</w:t>
      </w:r>
      <w:r w:rsidR="002F7A6C" w:rsidRPr="002F7A6C">
        <w:rPr>
          <w:rFonts w:asciiTheme="minorHAnsi" w:hAnsiTheme="minorHAnsi" w:cstheme="minorBidi"/>
          <w:color w:val="000000" w:themeColor="text1"/>
          <w:vertAlign w:val="superscript"/>
        </w:rPr>
        <w:t>th</w:t>
      </w:r>
      <w:r w:rsidR="002F7A6C">
        <w:rPr>
          <w:rFonts w:asciiTheme="minorHAnsi" w:hAnsiTheme="minorHAnsi" w:cstheme="minorBidi"/>
          <w:color w:val="000000" w:themeColor="text1"/>
        </w:rPr>
        <w:t xml:space="preserve"> July.</w:t>
      </w:r>
    </w:p>
    <w:p w14:paraId="17D6FBB0" w14:textId="63967CC6" w:rsidR="7B0D10A2" w:rsidRPr="00176B29" w:rsidRDefault="7B0D10A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 w:themeColor="text1"/>
        </w:rPr>
      </w:pPr>
      <w:r w:rsidRPr="00176B29">
        <w:rPr>
          <w:rFonts w:asciiTheme="minorHAnsi" w:hAnsiTheme="minorHAnsi" w:cstheme="minorBidi"/>
          <w:color w:val="000000" w:themeColor="text1"/>
        </w:rPr>
        <w:t xml:space="preserve">If you are depending on receipt of a bursary to proceed with your event, you can </w:t>
      </w:r>
      <w:r w:rsidRPr="00176B29">
        <w:rPr>
          <w:rFonts w:asciiTheme="minorHAnsi" w:hAnsiTheme="minorHAnsi" w:cstheme="minorBidi"/>
          <w:i/>
          <w:iCs/>
          <w:color w:val="000000" w:themeColor="text1"/>
        </w:rPr>
        <w:t>register</w:t>
      </w:r>
      <w:r w:rsidRPr="00176B29">
        <w:rPr>
          <w:rFonts w:asciiTheme="minorHAnsi" w:hAnsiTheme="minorHAnsi" w:cstheme="minorBidi"/>
          <w:color w:val="000000" w:themeColor="text1"/>
        </w:rPr>
        <w:t xml:space="preserve"> but not </w:t>
      </w:r>
      <w:r w:rsidRPr="00176B29">
        <w:rPr>
          <w:rFonts w:asciiTheme="minorHAnsi" w:hAnsiTheme="minorHAnsi" w:cstheme="minorBidi"/>
          <w:i/>
          <w:iCs/>
          <w:color w:val="000000" w:themeColor="text1"/>
        </w:rPr>
        <w:t>finalise</w:t>
      </w:r>
      <w:r w:rsidRPr="00176B29">
        <w:rPr>
          <w:rFonts w:asciiTheme="minorHAnsi" w:hAnsiTheme="minorHAnsi" w:cstheme="minorBidi"/>
          <w:color w:val="000000" w:themeColor="text1"/>
        </w:rPr>
        <w:t xml:space="preserve"> your event until you are successful with the bursary</w:t>
      </w:r>
      <w:r w:rsidR="07DA3D6B" w:rsidRPr="00176B29">
        <w:rPr>
          <w:rFonts w:asciiTheme="minorHAnsi" w:hAnsiTheme="minorHAnsi" w:cstheme="minorBidi"/>
          <w:color w:val="000000" w:themeColor="text1"/>
        </w:rPr>
        <w:t>. If you are successful with your bursary, you must finalise your event to receive the bursary payment</w:t>
      </w:r>
      <w:r w:rsidR="002F7A6C">
        <w:rPr>
          <w:rFonts w:asciiTheme="minorHAnsi" w:hAnsiTheme="minorHAnsi" w:cstheme="minorBidi"/>
          <w:color w:val="000000" w:themeColor="text1"/>
        </w:rPr>
        <w:t>.</w:t>
      </w:r>
    </w:p>
    <w:p w14:paraId="47983AA6" w14:textId="53D2A6D3" w:rsidR="002C0A56" w:rsidRDefault="00164982" w:rsidP="66A315E8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Bidi"/>
          <w:color w:val="000000"/>
        </w:rPr>
      </w:pPr>
      <w:r w:rsidRPr="54C03E36">
        <w:rPr>
          <w:rFonts w:asciiTheme="minorHAnsi" w:hAnsiTheme="minorHAnsi" w:cstheme="minorBidi"/>
          <w:color w:val="000000" w:themeColor="text1"/>
        </w:rPr>
        <w:t xml:space="preserve">To apply, please submit a short description of </w:t>
      </w:r>
      <w:r w:rsidR="002F7A6C">
        <w:rPr>
          <w:rFonts w:asciiTheme="minorHAnsi" w:hAnsiTheme="minorHAnsi" w:cstheme="minorBidi"/>
          <w:color w:val="000000" w:themeColor="text1"/>
        </w:rPr>
        <w:t>your intended involvement in the Showcase Day a</w:t>
      </w:r>
      <w:r w:rsidRPr="54C03E36">
        <w:rPr>
          <w:rFonts w:asciiTheme="minorHAnsi" w:hAnsiTheme="minorHAnsi" w:cstheme="minorBidi"/>
          <w:color w:val="000000" w:themeColor="text1"/>
        </w:rPr>
        <w:t>nd how the bursary will be used (up to 300 words</w:t>
      </w:r>
      <w:r w:rsidR="0429DCA4" w:rsidRPr="54C03E36">
        <w:rPr>
          <w:rFonts w:asciiTheme="minorHAnsi" w:hAnsiTheme="minorHAnsi" w:cstheme="minorBidi"/>
          <w:color w:val="000000" w:themeColor="text1"/>
        </w:rPr>
        <w:t xml:space="preserve"> each</w:t>
      </w:r>
      <w:r w:rsidRPr="54C03E36">
        <w:rPr>
          <w:rFonts w:asciiTheme="minorHAnsi" w:hAnsiTheme="minorHAnsi" w:cstheme="minorBidi"/>
          <w:color w:val="000000" w:themeColor="text1"/>
        </w:rPr>
        <w:t>)</w:t>
      </w:r>
    </w:p>
    <w:p w14:paraId="5CC08E51" w14:textId="4779E700" w:rsidR="00C82BD7" w:rsidRPr="00C82BD7" w:rsidRDefault="00C82BD7" w:rsidP="002C0A56">
      <w:pPr>
        <w:pStyle w:val="NormalWeb"/>
        <w:numPr>
          <w:ilvl w:val="0"/>
          <w:numId w:val="2"/>
        </w:numPr>
        <w:ind w:left="426"/>
        <w:rPr>
          <w:rFonts w:asciiTheme="minorHAnsi" w:hAnsiTheme="minorHAnsi" w:cstheme="minorHAnsi"/>
          <w:b/>
          <w:bCs/>
          <w:color w:val="000000"/>
        </w:rPr>
      </w:pPr>
      <w:r w:rsidRPr="66A315E8">
        <w:rPr>
          <w:rFonts w:asciiTheme="minorHAnsi" w:hAnsiTheme="minorHAnsi" w:cstheme="minorBidi"/>
          <w:b/>
          <w:bCs/>
          <w:color w:val="000000" w:themeColor="text1"/>
        </w:rPr>
        <w:t xml:space="preserve">Deadline for applications is </w:t>
      </w:r>
      <w:r w:rsidRPr="66A315E8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9am, Monday </w:t>
      </w:r>
      <w:r w:rsidR="002F7A6C">
        <w:rPr>
          <w:rFonts w:asciiTheme="minorHAnsi" w:hAnsiTheme="minorHAnsi" w:cstheme="minorBidi"/>
          <w:b/>
          <w:bCs/>
          <w:color w:val="000000" w:themeColor="text1"/>
          <w:u w:val="single"/>
        </w:rPr>
        <w:t>24</w:t>
      </w:r>
      <w:r w:rsidR="002F7A6C" w:rsidRPr="002F7A6C">
        <w:rPr>
          <w:rFonts w:asciiTheme="minorHAnsi" w:hAnsiTheme="minorHAnsi" w:cstheme="minorBidi"/>
          <w:b/>
          <w:bCs/>
          <w:color w:val="000000" w:themeColor="text1"/>
          <w:u w:val="single"/>
          <w:vertAlign w:val="superscript"/>
        </w:rPr>
        <w:t>th</w:t>
      </w:r>
      <w:r w:rsidR="002F7A6C">
        <w:rPr>
          <w:rFonts w:asciiTheme="minorHAnsi" w:hAnsiTheme="minorHAnsi" w:cstheme="minorBidi"/>
          <w:b/>
          <w:bCs/>
          <w:color w:val="000000" w:themeColor="text1"/>
          <w:u w:val="single"/>
        </w:rPr>
        <w:t xml:space="preserve"> February 2025</w:t>
      </w:r>
    </w:p>
    <w:p w14:paraId="16CADB29" w14:textId="3DE249AB" w:rsidR="66A315E8" w:rsidRDefault="66A315E8" w:rsidP="66A315E8">
      <w:pPr>
        <w:pStyle w:val="NormalWeb"/>
        <w:rPr>
          <w:rFonts w:asciiTheme="minorHAnsi" w:hAnsiTheme="minorHAnsi" w:cstheme="minorBidi"/>
          <w:b/>
          <w:bCs/>
          <w:color w:val="000000" w:themeColor="text1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50"/>
        <w:gridCol w:w="6893"/>
      </w:tblGrid>
      <w:tr w:rsidR="002C0A56" w14:paraId="261507DF" w14:textId="77777777" w:rsidTr="7D19DFDB">
        <w:tc>
          <w:tcPr>
            <w:tcW w:w="3450" w:type="dxa"/>
          </w:tcPr>
          <w:p w14:paraId="24C8A929" w14:textId="77777777" w:rsidR="002C0A56" w:rsidRDefault="002C0A56" w:rsidP="00C1349C">
            <w:r>
              <w:t>Name:</w:t>
            </w:r>
          </w:p>
          <w:p w14:paraId="3F7CD45F" w14:textId="320C8149" w:rsidR="002C0A56" w:rsidRDefault="002C0A56" w:rsidP="00C1349C"/>
        </w:tc>
        <w:tc>
          <w:tcPr>
            <w:tcW w:w="6893" w:type="dxa"/>
          </w:tcPr>
          <w:p w14:paraId="32EC1602" w14:textId="77777777" w:rsidR="002C0A56" w:rsidRDefault="002C0A56" w:rsidP="00C1349C"/>
        </w:tc>
      </w:tr>
      <w:tr w:rsidR="002C0A56" w14:paraId="197F3CC6" w14:textId="77777777" w:rsidTr="7D19DFDB">
        <w:tc>
          <w:tcPr>
            <w:tcW w:w="3450" w:type="dxa"/>
          </w:tcPr>
          <w:p w14:paraId="5B2CCD7C" w14:textId="77777777" w:rsidR="002C0A56" w:rsidRDefault="002C0A56" w:rsidP="00C1349C">
            <w:r>
              <w:t>Address and postcode:</w:t>
            </w:r>
          </w:p>
          <w:p w14:paraId="0FDBB1E2" w14:textId="410E42FD" w:rsidR="002C0A56" w:rsidRDefault="002C0A56" w:rsidP="00C1349C"/>
        </w:tc>
        <w:tc>
          <w:tcPr>
            <w:tcW w:w="6893" w:type="dxa"/>
          </w:tcPr>
          <w:p w14:paraId="7A43E398" w14:textId="77777777" w:rsidR="002C0A56" w:rsidRDefault="002C0A56" w:rsidP="00C1349C"/>
        </w:tc>
      </w:tr>
      <w:tr w:rsidR="002C0A56" w14:paraId="4EA5DCB9" w14:textId="77777777" w:rsidTr="7D19DFDB">
        <w:tc>
          <w:tcPr>
            <w:tcW w:w="3450" w:type="dxa"/>
          </w:tcPr>
          <w:p w14:paraId="3C0F25AA" w14:textId="77777777" w:rsidR="002C0A56" w:rsidRDefault="002C0A56" w:rsidP="00C1349C">
            <w:r>
              <w:t>Email address:</w:t>
            </w:r>
          </w:p>
          <w:p w14:paraId="379492D2" w14:textId="60D3E543" w:rsidR="002C0A56" w:rsidRDefault="002C0A56" w:rsidP="00C1349C"/>
        </w:tc>
        <w:tc>
          <w:tcPr>
            <w:tcW w:w="6893" w:type="dxa"/>
          </w:tcPr>
          <w:p w14:paraId="59D1548F" w14:textId="77777777" w:rsidR="002C0A56" w:rsidRDefault="002C0A56" w:rsidP="00C1349C"/>
        </w:tc>
      </w:tr>
      <w:tr w:rsidR="002C0A56" w14:paraId="17495753" w14:textId="77777777" w:rsidTr="7D19DFDB">
        <w:tc>
          <w:tcPr>
            <w:tcW w:w="3450" w:type="dxa"/>
          </w:tcPr>
          <w:p w14:paraId="182423F1" w14:textId="77777777" w:rsidR="002C0A56" w:rsidRDefault="002C0A56" w:rsidP="00C1349C">
            <w:r>
              <w:t>Website:</w:t>
            </w:r>
          </w:p>
          <w:p w14:paraId="514B4A75" w14:textId="2C24BAEF" w:rsidR="002C0A56" w:rsidRDefault="002C0A56" w:rsidP="00C1349C"/>
        </w:tc>
        <w:tc>
          <w:tcPr>
            <w:tcW w:w="6893" w:type="dxa"/>
          </w:tcPr>
          <w:p w14:paraId="5074435E" w14:textId="77777777" w:rsidR="002C0A56" w:rsidRDefault="002C0A56" w:rsidP="00C1349C"/>
        </w:tc>
      </w:tr>
      <w:tr w:rsidR="00BB608E" w14:paraId="7F6770F3" w14:textId="77777777" w:rsidTr="7D19DFDB">
        <w:tc>
          <w:tcPr>
            <w:tcW w:w="3450" w:type="dxa"/>
          </w:tcPr>
          <w:p w14:paraId="05288D0A" w14:textId="3904F413" w:rsidR="00BB608E" w:rsidRDefault="00BB608E" w:rsidP="00C1349C">
            <w:r>
              <w:t>Company</w:t>
            </w:r>
            <w:r w:rsidR="002F7A6C">
              <w:t>/Organisation/Club</w:t>
            </w:r>
            <w:r>
              <w:t xml:space="preserve"> Name: </w:t>
            </w:r>
          </w:p>
          <w:p w14:paraId="7FB77027" w14:textId="77777777" w:rsidR="00BB608E" w:rsidRDefault="00BB608E" w:rsidP="00C1349C"/>
        </w:tc>
        <w:tc>
          <w:tcPr>
            <w:tcW w:w="6893" w:type="dxa"/>
          </w:tcPr>
          <w:p w14:paraId="3B5678DC" w14:textId="77777777" w:rsidR="00BB608E" w:rsidRDefault="00BB608E" w:rsidP="00C1349C"/>
        </w:tc>
      </w:tr>
      <w:tr w:rsidR="002C0A56" w14:paraId="0580B346" w14:textId="77777777" w:rsidTr="7D19DFDB">
        <w:tc>
          <w:tcPr>
            <w:tcW w:w="3450" w:type="dxa"/>
          </w:tcPr>
          <w:p w14:paraId="432E709E" w14:textId="19E019A8" w:rsidR="002C0A56" w:rsidRDefault="002C0A56" w:rsidP="00C1349C">
            <w:r>
              <w:t>Genre</w:t>
            </w:r>
            <w:r w:rsidR="006242B1">
              <w:t xml:space="preserve"> (eg </w:t>
            </w:r>
            <w:r w:rsidR="00176B29">
              <w:t xml:space="preserve">watersports, </w:t>
            </w:r>
            <w:r w:rsidR="002F7A6C">
              <w:t>cycling etc</w:t>
            </w:r>
            <w:r w:rsidR="006242B1">
              <w:t>)</w:t>
            </w:r>
            <w:r>
              <w:t>:</w:t>
            </w:r>
          </w:p>
          <w:p w14:paraId="37DA629B" w14:textId="67159CD4" w:rsidR="002C0A56" w:rsidRDefault="002C0A56" w:rsidP="00C1349C"/>
        </w:tc>
        <w:tc>
          <w:tcPr>
            <w:tcW w:w="6893" w:type="dxa"/>
          </w:tcPr>
          <w:p w14:paraId="5005B1BE" w14:textId="77777777" w:rsidR="002C0A56" w:rsidRDefault="002C0A56" w:rsidP="00C1349C"/>
        </w:tc>
      </w:tr>
      <w:tr w:rsidR="66A315E8" w14:paraId="57BF5BC1" w14:textId="77777777" w:rsidTr="7D19DFDB">
        <w:trPr>
          <w:trHeight w:val="300"/>
        </w:trPr>
        <w:tc>
          <w:tcPr>
            <w:tcW w:w="3450" w:type="dxa"/>
            <w:tcBorders>
              <w:bottom w:val="single" w:sz="4" w:space="0" w:color="auto"/>
            </w:tcBorders>
          </w:tcPr>
          <w:p w14:paraId="386BE297" w14:textId="36BA4413" w:rsidR="312064B1" w:rsidRDefault="312064B1" w:rsidP="66A315E8">
            <w:r>
              <w:t>Bursary amount applied for:</w:t>
            </w:r>
          </w:p>
          <w:p w14:paraId="211478EF" w14:textId="07B0FE6C" w:rsidR="66A315E8" w:rsidRDefault="66A315E8" w:rsidP="66A315E8"/>
        </w:tc>
        <w:tc>
          <w:tcPr>
            <w:tcW w:w="6893" w:type="dxa"/>
            <w:tcBorders>
              <w:bottom w:val="single" w:sz="4" w:space="0" w:color="auto"/>
            </w:tcBorders>
          </w:tcPr>
          <w:p w14:paraId="39553197" w14:textId="5B56D10A" w:rsidR="66A315E8" w:rsidRDefault="66A315E8" w:rsidP="66A315E8"/>
        </w:tc>
      </w:tr>
      <w:tr w:rsidR="00BB608E" w14:paraId="2E3389DB" w14:textId="77777777" w:rsidTr="7D19DFDB">
        <w:tc>
          <w:tcPr>
            <w:tcW w:w="10343" w:type="dxa"/>
            <w:gridSpan w:val="2"/>
            <w:tcBorders>
              <w:bottom w:val="dotted" w:sz="4" w:space="0" w:color="auto"/>
            </w:tcBorders>
          </w:tcPr>
          <w:p w14:paraId="543FC9F4" w14:textId="3C9DCE86" w:rsidR="00BB608E" w:rsidRDefault="002F7A6C" w:rsidP="00C1349C">
            <w:r>
              <w:t>Showcase Day</w:t>
            </w:r>
            <w:r w:rsidR="00BB608E">
              <w:t xml:space="preserve"> </w:t>
            </w:r>
            <w:r w:rsidR="002C0A56">
              <w:t>d</w:t>
            </w:r>
            <w:r w:rsidR="00BB608E">
              <w:t>escription (up to 300 words):</w:t>
            </w:r>
          </w:p>
        </w:tc>
      </w:tr>
      <w:tr w:rsidR="00BB608E" w14:paraId="690B80D3" w14:textId="77777777" w:rsidTr="7D19DFDB">
        <w:trPr>
          <w:trHeight w:val="1380"/>
        </w:trPr>
        <w:tc>
          <w:tcPr>
            <w:tcW w:w="10343" w:type="dxa"/>
            <w:gridSpan w:val="2"/>
            <w:tcBorders>
              <w:top w:val="dotted" w:sz="4" w:space="0" w:color="auto"/>
            </w:tcBorders>
          </w:tcPr>
          <w:p w14:paraId="0A3C65D6" w14:textId="77777777" w:rsidR="00BB608E" w:rsidRDefault="00BB608E" w:rsidP="00C1349C"/>
          <w:p w14:paraId="4A1B7CF6" w14:textId="77777777" w:rsidR="00BB608E" w:rsidRDefault="00BB608E" w:rsidP="00C1349C"/>
          <w:p w14:paraId="1F61802B" w14:textId="7A7EB26E" w:rsidR="00C82BD7" w:rsidRDefault="00C82BD7" w:rsidP="00C1349C"/>
          <w:p w14:paraId="024EC51C" w14:textId="77777777" w:rsidR="002F7A6C" w:rsidRDefault="002F7A6C" w:rsidP="00C1349C"/>
          <w:p w14:paraId="62BEE4EE" w14:textId="77777777" w:rsidR="002F7A6C" w:rsidRDefault="002F7A6C" w:rsidP="00C1349C"/>
          <w:p w14:paraId="42CA7D66" w14:textId="77777777" w:rsidR="006242B1" w:rsidRDefault="006242B1" w:rsidP="00C1349C"/>
          <w:p w14:paraId="193F8AF8" w14:textId="77777777" w:rsidR="006242B1" w:rsidRDefault="006242B1" w:rsidP="00C1349C"/>
          <w:p w14:paraId="1CD17D44" w14:textId="031ACB5A" w:rsidR="00BB608E" w:rsidRDefault="00BB608E" w:rsidP="7D19DFDB"/>
          <w:p w14:paraId="2BBF6828" w14:textId="77777777" w:rsidR="00BB608E" w:rsidRDefault="00BB608E" w:rsidP="00C1349C"/>
        </w:tc>
      </w:tr>
      <w:tr w:rsidR="00C82BD7" w14:paraId="47DA24DB" w14:textId="77777777" w:rsidTr="7D19DFDB">
        <w:tc>
          <w:tcPr>
            <w:tcW w:w="10343" w:type="dxa"/>
            <w:gridSpan w:val="2"/>
          </w:tcPr>
          <w:p w14:paraId="6C851095" w14:textId="1CBC0E7D" w:rsidR="00C82BD7" w:rsidRDefault="00C82BD7" w:rsidP="00C1349C">
            <w:r>
              <w:t>How bursary will be used (up to 300 words):</w:t>
            </w:r>
          </w:p>
        </w:tc>
      </w:tr>
      <w:tr w:rsidR="00C82BD7" w14:paraId="26B0F710" w14:textId="77777777" w:rsidTr="7D19DFDB">
        <w:tc>
          <w:tcPr>
            <w:tcW w:w="10343" w:type="dxa"/>
            <w:gridSpan w:val="2"/>
          </w:tcPr>
          <w:p w14:paraId="16C4C1CC" w14:textId="77777777" w:rsidR="00C82BD7" w:rsidRDefault="00C82BD7" w:rsidP="00C1349C"/>
          <w:p w14:paraId="009CDF6C" w14:textId="77777777" w:rsidR="006242B1" w:rsidRDefault="006242B1" w:rsidP="00C1349C"/>
          <w:p w14:paraId="6CC3EBCB" w14:textId="516D101A" w:rsidR="00C82BD7" w:rsidRDefault="00C82BD7" w:rsidP="7D19DFDB"/>
          <w:p w14:paraId="4176F44B" w14:textId="77777777" w:rsidR="002F7A6C" w:rsidRDefault="002F7A6C" w:rsidP="7D19DFDB"/>
          <w:p w14:paraId="48098C17" w14:textId="77777777" w:rsidR="002F7A6C" w:rsidRDefault="002F7A6C" w:rsidP="7D19DFDB"/>
          <w:p w14:paraId="6BA9F1C1" w14:textId="77777777" w:rsidR="002F7A6C" w:rsidRDefault="002F7A6C" w:rsidP="7D19DFDB"/>
          <w:p w14:paraId="713A76E4" w14:textId="2B0037D7" w:rsidR="7D19DFDB" w:rsidRDefault="7D19DFDB" w:rsidP="7D19DFDB"/>
          <w:p w14:paraId="3339BB84" w14:textId="77777777" w:rsidR="00C82BD7" w:rsidRDefault="00C82BD7" w:rsidP="00C1349C"/>
          <w:p w14:paraId="48DB78AA" w14:textId="77777777" w:rsidR="00C82BD7" w:rsidRDefault="00C82BD7" w:rsidP="00C1349C"/>
        </w:tc>
      </w:tr>
    </w:tbl>
    <w:p w14:paraId="68B3034D" w14:textId="77777777" w:rsidR="006242B1" w:rsidRDefault="006242B1" w:rsidP="7D19DFDB">
      <w:pPr>
        <w:rPr>
          <w:b/>
          <w:bCs/>
          <w:color w:val="000000" w:themeColor="text1"/>
          <w:u w:val="single"/>
        </w:rPr>
      </w:pPr>
    </w:p>
    <w:p w14:paraId="516956A5" w14:textId="1D33D65A" w:rsidR="00B87DA7" w:rsidRPr="0059311F" w:rsidRDefault="0059311F" w:rsidP="7D19DFDB">
      <w:pPr>
        <w:rPr>
          <w:b/>
          <w:bCs/>
          <w:color w:val="000000"/>
          <w:u w:val="single"/>
        </w:rPr>
      </w:pPr>
      <w:r w:rsidRPr="7D19DFDB">
        <w:rPr>
          <w:b/>
          <w:bCs/>
          <w:color w:val="000000" w:themeColor="text1"/>
          <w:u w:val="single"/>
        </w:rPr>
        <w:lastRenderedPageBreak/>
        <w:t>Equality Information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25"/>
        <w:gridCol w:w="7118"/>
      </w:tblGrid>
      <w:tr w:rsidR="0059311F" w14:paraId="048FA04F" w14:textId="77777777" w:rsidTr="66A315E8">
        <w:tc>
          <w:tcPr>
            <w:tcW w:w="3225" w:type="dxa"/>
          </w:tcPr>
          <w:p w14:paraId="3F6D202A" w14:textId="77777777" w:rsidR="0059311F" w:rsidRDefault="0059311F" w:rsidP="00C1349C">
            <w:pPr>
              <w:pStyle w:val="NoSpacing"/>
            </w:pPr>
            <w:r>
              <w:t>Gender</w:t>
            </w:r>
          </w:p>
          <w:p w14:paraId="1F3AB9A9" w14:textId="1EEB2EBF" w:rsidR="0059311F" w:rsidRDefault="0059311F" w:rsidP="00C1349C">
            <w:pPr>
              <w:pStyle w:val="NoSpacing"/>
            </w:pPr>
          </w:p>
        </w:tc>
        <w:tc>
          <w:tcPr>
            <w:tcW w:w="7118" w:type="dxa"/>
          </w:tcPr>
          <w:p w14:paraId="2AF14277" w14:textId="77777777" w:rsidR="0059311F" w:rsidRDefault="0059311F" w:rsidP="00C1349C"/>
        </w:tc>
      </w:tr>
      <w:tr w:rsidR="0059311F" w14:paraId="1C8513AC" w14:textId="77777777" w:rsidTr="66A315E8">
        <w:tc>
          <w:tcPr>
            <w:tcW w:w="3225" w:type="dxa"/>
          </w:tcPr>
          <w:p w14:paraId="07694F65" w14:textId="77777777" w:rsidR="0059311F" w:rsidRDefault="0059311F" w:rsidP="00C1349C">
            <w:pPr>
              <w:pStyle w:val="NoSpacing"/>
            </w:pPr>
            <w:r>
              <w:t>Ethnic Background</w:t>
            </w:r>
          </w:p>
          <w:p w14:paraId="48FB1BAF" w14:textId="5877CFBC" w:rsidR="0059311F" w:rsidRDefault="0059311F" w:rsidP="00C1349C">
            <w:pPr>
              <w:pStyle w:val="NoSpacing"/>
            </w:pPr>
          </w:p>
        </w:tc>
        <w:tc>
          <w:tcPr>
            <w:tcW w:w="7118" w:type="dxa"/>
          </w:tcPr>
          <w:p w14:paraId="6461F1C6" w14:textId="77777777" w:rsidR="0059311F" w:rsidRDefault="0059311F" w:rsidP="00C1349C"/>
        </w:tc>
      </w:tr>
    </w:tbl>
    <w:p w14:paraId="047DF0FC" w14:textId="77777777" w:rsidR="00B87DA7" w:rsidRPr="00C35EA9" w:rsidRDefault="00B87DA7" w:rsidP="0059311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5"/>
      </w:tblGrid>
      <w:tr w:rsidR="0059311F" w14:paraId="5E922D1F" w14:textId="77777777" w:rsidTr="54C03E36">
        <w:tc>
          <w:tcPr>
            <w:tcW w:w="10343" w:type="dxa"/>
            <w:gridSpan w:val="2"/>
          </w:tcPr>
          <w:p w14:paraId="76EC33F5" w14:textId="73F2D230" w:rsidR="0059311F" w:rsidRDefault="0059311F" w:rsidP="54C03E36">
            <w:pPr>
              <w:pStyle w:val="NormalWeb"/>
              <w:rPr>
                <w:rFonts w:asciiTheme="minorHAnsi" w:hAnsiTheme="minorHAnsi" w:cstheme="minorBidi"/>
                <w:color w:val="000000"/>
              </w:rPr>
            </w:pPr>
            <w:r w:rsidRPr="54C03E36">
              <w:rPr>
                <w:rFonts w:asciiTheme="minorHAnsi" w:hAnsiTheme="minorHAnsi" w:cstheme="minorBidi"/>
                <w:color w:val="000000" w:themeColor="text1"/>
              </w:rPr>
              <w:t xml:space="preserve">Age </w:t>
            </w:r>
            <w:r w:rsidR="23E9E409" w:rsidRPr="54C03E36">
              <w:rPr>
                <w:rFonts w:asciiTheme="minorHAnsi" w:hAnsiTheme="minorHAnsi" w:cstheme="minorBidi"/>
                <w:color w:val="000000" w:themeColor="text1"/>
              </w:rPr>
              <w:t>g</w:t>
            </w:r>
            <w:r w:rsidRPr="54C03E36">
              <w:rPr>
                <w:rFonts w:asciiTheme="minorHAnsi" w:hAnsiTheme="minorHAnsi" w:cstheme="minorBidi"/>
                <w:color w:val="000000" w:themeColor="text1"/>
              </w:rPr>
              <w:t>roup of the members of your company (tick all that apply):</w:t>
            </w:r>
          </w:p>
        </w:tc>
      </w:tr>
      <w:tr w:rsidR="0059311F" w14:paraId="2F9FD64C" w14:textId="77777777" w:rsidTr="54C03E36">
        <w:tc>
          <w:tcPr>
            <w:tcW w:w="7508" w:type="dxa"/>
          </w:tcPr>
          <w:p w14:paraId="399BE6CA" w14:textId="77777777" w:rsidR="0059311F" w:rsidRDefault="0059311F" w:rsidP="00C1349C">
            <w:pPr>
              <w:pStyle w:val="NoSpacing"/>
            </w:pPr>
            <w:r>
              <w:t>Under 18</w:t>
            </w:r>
          </w:p>
          <w:p w14:paraId="28D9E67D" w14:textId="364CC12F" w:rsidR="00C82BD7" w:rsidRDefault="00C82BD7" w:rsidP="00C1349C">
            <w:pPr>
              <w:pStyle w:val="NoSpacing"/>
            </w:pPr>
          </w:p>
        </w:tc>
        <w:tc>
          <w:tcPr>
            <w:tcW w:w="2835" w:type="dxa"/>
          </w:tcPr>
          <w:p w14:paraId="4A6C1649" w14:textId="77777777" w:rsidR="0059311F" w:rsidRDefault="0059311F" w:rsidP="00C1349C"/>
        </w:tc>
      </w:tr>
      <w:tr w:rsidR="0059311F" w14:paraId="721A4B1C" w14:textId="77777777" w:rsidTr="54C03E36">
        <w:tc>
          <w:tcPr>
            <w:tcW w:w="7508" w:type="dxa"/>
          </w:tcPr>
          <w:p w14:paraId="4EC0132E" w14:textId="77777777" w:rsidR="0059311F" w:rsidRDefault="0059311F" w:rsidP="00C1349C">
            <w:pPr>
              <w:pStyle w:val="NoSpacing"/>
              <w:rPr>
                <w:rFonts w:cstheme="minorHAnsi"/>
                <w:color w:val="000000"/>
              </w:rPr>
            </w:pPr>
            <w:r w:rsidRPr="00C35EA9">
              <w:rPr>
                <w:rFonts w:cstheme="minorHAnsi"/>
                <w:color w:val="000000"/>
              </w:rPr>
              <w:t xml:space="preserve">18-24      </w:t>
            </w:r>
          </w:p>
          <w:p w14:paraId="21ECEB0B" w14:textId="2CF1AE7F" w:rsidR="00C82BD7" w:rsidRDefault="00C82BD7" w:rsidP="00C1349C">
            <w:pPr>
              <w:pStyle w:val="NoSpacing"/>
            </w:pPr>
          </w:p>
        </w:tc>
        <w:tc>
          <w:tcPr>
            <w:tcW w:w="2835" w:type="dxa"/>
          </w:tcPr>
          <w:p w14:paraId="1901B8C6" w14:textId="77777777" w:rsidR="0059311F" w:rsidRDefault="0059311F" w:rsidP="00C1349C"/>
        </w:tc>
      </w:tr>
      <w:tr w:rsidR="0059311F" w14:paraId="7A1AD5E7" w14:textId="77777777" w:rsidTr="54C03E36">
        <w:tc>
          <w:tcPr>
            <w:tcW w:w="7508" w:type="dxa"/>
          </w:tcPr>
          <w:p w14:paraId="30467929" w14:textId="77777777" w:rsidR="0059311F" w:rsidRDefault="0059311F" w:rsidP="00C1349C">
            <w:r>
              <w:t>25-34</w:t>
            </w:r>
          </w:p>
          <w:p w14:paraId="75C06070" w14:textId="39ACABC5" w:rsidR="00C82BD7" w:rsidRPr="00C35EA9" w:rsidRDefault="00C82BD7" w:rsidP="00C1349C"/>
        </w:tc>
        <w:tc>
          <w:tcPr>
            <w:tcW w:w="2835" w:type="dxa"/>
          </w:tcPr>
          <w:p w14:paraId="70409ED9" w14:textId="77777777" w:rsidR="0059311F" w:rsidRDefault="0059311F" w:rsidP="00C1349C"/>
        </w:tc>
      </w:tr>
      <w:tr w:rsidR="0059311F" w14:paraId="30F6CB6F" w14:textId="77777777" w:rsidTr="54C03E36">
        <w:tc>
          <w:tcPr>
            <w:tcW w:w="7508" w:type="dxa"/>
          </w:tcPr>
          <w:p w14:paraId="78D7A02E" w14:textId="77777777" w:rsidR="0059311F" w:rsidRDefault="0059311F" w:rsidP="00C1349C">
            <w:r>
              <w:t>35-44</w:t>
            </w:r>
          </w:p>
          <w:p w14:paraId="728CEE7C" w14:textId="1AA2F682" w:rsidR="00C82BD7" w:rsidRDefault="00C82BD7" w:rsidP="00C1349C"/>
        </w:tc>
        <w:tc>
          <w:tcPr>
            <w:tcW w:w="2835" w:type="dxa"/>
          </w:tcPr>
          <w:p w14:paraId="23A5F6B9" w14:textId="77777777" w:rsidR="0059311F" w:rsidRDefault="0059311F" w:rsidP="00C1349C"/>
        </w:tc>
      </w:tr>
      <w:tr w:rsidR="0059311F" w14:paraId="2C32D539" w14:textId="77777777" w:rsidTr="54C03E36">
        <w:tc>
          <w:tcPr>
            <w:tcW w:w="7508" w:type="dxa"/>
          </w:tcPr>
          <w:p w14:paraId="57C275EC" w14:textId="77777777" w:rsidR="0059311F" w:rsidRDefault="0059311F" w:rsidP="00C1349C">
            <w:r>
              <w:t>45-54</w:t>
            </w:r>
          </w:p>
          <w:p w14:paraId="444C9DDF" w14:textId="03290571" w:rsidR="00C82BD7" w:rsidRPr="00C35EA9" w:rsidRDefault="00C82BD7" w:rsidP="00C1349C"/>
        </w:tc>
        <w:tc>
          <w:tcPr>
            <w:tcW w:w="2835" w:type="dxa"/>
          </w:tcPr>
          <w:p w14:paraId="4A514E3A" w14:textId="77777777" w:rsidR="0059311F" w:rsidRDefault="0059311F" w:rsidP="00C1349C"/>
        </w:tc>
      </w:tr>
      <w:tr w:rsidR="0059311F" w14:paraId="40AB94C4" w14:textId="77777777" w:rsidTr="54C03E36">
        <w:tc>
          <w:tcPr>
            <w:tcW w:w="7508" w:type="dxa"/>
          </w:tcPr>
          <w:p w14:paraId="6A52405F" w14:textId="77777777" w:rsidR="0059311F" w:rsidRDefault="0059311F" w:rsidP="00C1349C">
            <w:r>
              <w:t>55-64</w:t>
            </w:r>
          </w:p>
          <w:p w14:paraId="4565C05B" w14:textId="5A32CF94" w:rsidR="00C82BD7" w:rsidRDefault="00C82BD7" w:rsidP="00C1349C"/>
        </w:tc>
        <w:tc>
          <w:tcPr>
            <w:tcW w:w="2835" w:type="dxa"/>
          </w:tcPr>
          <w:p w14:paraId="6B914FB4" w14:textId="77777777" w:rsidR="0059311F" w:rsidRDefault="0059311F" w:rsidP="00C1349C"/>
        </w:tc>
      </w:tr>
      <w:tr w:rsidR="0059311F" w14:paraId="4DF418FE" w14:textId="77777777" w:rsidTr="54C03E36">
        <w:tc>
          <w:tcPr>
            <w:tcW w:w="7508" w:type="dxa"/>
          </w:tcPr>
          <w:p w14:paraId="717BD927" w14:textId="77777777" w:rsidR="0059311F" w:rsidRDefault="0059311F" w:rsidP="00C1349C">
            <w:r>
              <w:t>65+</w:t>
            </w:r>
          </w:p>
          <w:p w14:paraId="6F2123FA" w14:textId="707C7405" w:rsidR="00C82BD7" w:rsidRDefault="00C82BD7" w:rsidP="00C1349C"/>
        </w:tc>
        <w:tc>
          <w:tcPr>
            <w:tcW w:w="2835" w:type="dxa"/>
          </w:tcPr>
          <w:p w14:paraId="656E27A7" w14:textId="77777777" w:rsidR="0059311F" w:rsidRDefault="0059311F" w:rsidP="00C1349C"/>
        </w:tc>
      </w:tr>
    </w:tbl>
    <w:p w14:paraId="3B503A7C" w14:textId="77777777" w:rsidR="00C35EA9" w:rsidRPr="00C35EA9" w:rsidRDefault="00C35EA9" w:rsidP="0059311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835"/>
      </w:tblGrid>
      <w:tr w:rsidR="00772E4C" w14:paraId="143814ED" w14:textId="77777777" w:rsidTr="66A315E8">
        <w:tc>
          <w:tcPr>
            <w:tcW w:w="10343" w:type="dxa"/>
            <w:gridSpan w:val="2"/>
          </w:tcPr>
          <w:p w14:paraId="32EEF4F4" w14:textId="19E85C1C" w:rsidR="00772E4C" w:rsidRDefault="00772E4C" w:rsidP="00554BD4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35EA9">
              <w:rPr>
                <w:rFonts w:asciiTheme="minorHAnsi" w:hAnsiTheme="minorHAnsi" w:cstheme="minorHAnsi"/>
                <w:color w:val="000000"/>
              </w:rPr>
              <w:t>Please specify if you are from any of the following groups (tick all that apply):</w:t>
            </w:r>
          </w:p>
        </w:tc>
      </w:tr>
      <w:tr w:rsidR="0002411E" w14:paraId="211EEEE1" w14:textId="77777777" w:rsidTr="66A315E8">
        <w:tc>
          <w:tcPr>
            <w:tcW w:w="7508" w:type="dxa"/>
          </w:tcPr>
          <w:p w14:paraId="2A510B79" w14:textId="77777777" w:rsidR="0002411E" w:rsidRDefault="00772E4C" w:rsidP="00772E4C">
            <w:pPr>
              <w:pStyle w:val="NoSpacing"/>
            </w:pPr>
            <w:r w:rsidRPr="00C35EA9">
              <w:t>Unemployed/in receipt of Universal Credit or other benefits</w:t>
            </w:r>
          </w:p>
          <w:p w14:paraId="45FE79D1" w14:textId="37469864" w:rsidR="00C82BD7" w:rsidRDefault="00C82BD7" w:rsidP="00772E4C">
            <w:pPr>
              <w:pStyle w:val="NoSpacing"/>
            </w:pPr>
          </w:p>
        </w:tc>
        <w:tc>
          <w:tcPr>
            <w:tcW w:w="2835" w:type="dxa"/>
          </w:tcPr>
          <w:p w14:paraId="4E940F62" w14:textId="77777777" w:rsidR="0002411E" w:rsidRDefault="0002411E" w:rsidP="00C1349C"/>
        </w:tc>
      </w:tr>
      <w:tr w:rsidR="0002411E" w14:paraId="5DEF578D" w14:textId="77777777" w:rsidTr="66A315E8">
        <w:tc>
          <w:tcPr>
            <w:tcW w:w="7508" w:type="dxa"/>
          </w:tcPr>
          <w:p w14:paraId="4E1C8792" w14:textId="77777777" w:rsidR="0002411E" w:rsidRDefault="00772E4C" w:rsidP="00772E4C">
            <w:pPr>
              <w:pStyle w:val="NoSpacing"/>
            </w:pPr>
            <w:r w:rsidRPr="00C35EA9">
              <w:t>Registered Disabled</w:t>
            </w:r>
          </w:p>
          <w:p w14:paraId="392EBD1B" w14:textId="0231DDF4" w:rsidR="00C82BD7" w:rsidRDefault="00C82BD7" w:rsidP="00772E4C">
            <w:pPr>
              <w:pStyle w:val="NoSpacing"/>
            </w:pPr>
          </w:p>
        </w:tc>
        <w:tc>
          <w:tcPr>
            <w:tcW w:w="2835" w:type="dxa"/>
          </w:tcPr>
          <w:p w14:paraId="5119982A" w14:textId="77777777" w:rsidR="0002411E" w:rsidRDefault="0002411E" w:rsidP="00C1349C"/>
        </w:tc>
      </w:tr>
      <w:tr w:rsidR="0002411E" w14:paraId="4EC22A12" w14:textId="77777777" w:rsidTr="66A315E8">
        <w:tc>
          <w:tcPr>
            <w:tcW w:w="7508" w:type="dxa"/>
          </w:tcPr>
          <w:p w14:paraId="3D75FA86" w14:textId="77777777" w:rsidR="0002411E" w:rsidRDefault="00772E4C" w:rsidP="00C1349C">
            <w:r w:rsidRPr="00C35EA9">
              <w:t>LGBTQ+</w:t>
            </w:r>
          </w:p>
          <w:p w14:paraId="20216616" w14:textId="3789D325" w:rsidR="00C82BD7" w:rsidRDefault="00C82BD7" w:rsidP="00C1349C"/>
        </w:tc>
        <w:tc>
          <w:tcPr>
            <w:tcW w:w="2835" w:type="dxa"/>
          </w:tcPr>
          <w:p w14:paraId="3C561DCE" w14:textId="77777777" w:rsidR="0002411E" w:rsidRDefault="0002411E" w:rsidP="00C1349C"/>
        </w:tc>
      </w:tr>
      <w:tr w:rsidR="00C82BD7" w14:paraId="0454868A" w14:textId="77777777" w:rsidTr="66A315E8">
        <w:tc>
          <w:tcPr>
            <w:tcW w:w="10343" w:type="dxa"/>
            <w:gridSpan w:val="2"/>
            <w:tcBorders>
              <w:bottom w:val="dotted" w:sz="4" w:space="0" w:color="auto"/>
            </w:tcBorders>
          </w:tcPr>
          <w:p w14:paraId="2B0F4847" w14:textId="13A848CB" w:rsidR="00C82BD7" w:rsidRDefault="00C82BD7" w:rsidP="00C1349C">
            <w:r>
              <w:t xml:space="preserve">Please state any other </w:t>
            </w:r>
            <w:r w:rsidR="54AC2275">
              <w:t>e</w:t>
            </w:r>
            <w:r>
              <w:t>qualities information you would like to include:</w:t>
            </w:r>
          </w:p>
        </w:tc>
      </w:tr>
      <w:tr w:rsidR="00C82BD7" w14:paraId="719BFD86" w14:textId="77777777" w:rsidTr="66A315E8">
        <w:trPr>
          <w:trHeight w:val="2143"/>
        </w:trPr>
        <w:tc>
          <w:tcPr>
            <w:tcW w:w="10343" w:type="dxa"/>
            <w:gridSpan w:val="2"/>
            <w:tcBorders>
              <w:top w:val="dotted" w:sz="4" w:space="0" w:color="auto"/>
            </w:tcBorders>
          </w:tcPr>
          <w:p w14:paraId="39BA1F32" w14:textId="77777777" w:rsidR="00C82BD7" w:rsidRDefault="00C82BD7" w:rsidP="00C1349C"/>
          <w:p w14:paraId="1B0AEFEA" w14:textId="19CB5C17" w:rsidR="00C82BD7" w:rsidRDefault="00C82BD7" w:rsidP="00C82BD7">
            <w:pPr>
              <w:tabs>
                <w:tab w:val="left" w:pos="1900"/>
              </w:tabs>
            </w:pPr>
          </w:p>
          <w:p w14:paraId="0DA2AD37" w14:textId="77777777" w:rsidR="00C82BD7" w:rsidRDefault="00C82BD7" w:rsidP="00C1349C"/>
          <w:p w14:paraId="34DBDC37" w14:textId="77777777" w:rsidR="00C82BD7" w:rsidRDefault="00C82BD7" w:rsidP="00C1349C"/>
        </w:tc>
      </w:tr>
    </w:tbl>
    <w:p w14:paraId="77B4A4CF" w14:textId="714E8D91" w:rsidR="00164982" w:rsidRPr="00C82BD7" w:rsidRDefault="00164982" w:rsidP="00C82BD7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Please send </w:t>
      </w:r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>your</w:t>
      </w:r>
      <w:r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 application to: </w:t>
      </w:r>
      <w:hyperlink r:id="rId10" w:history="1">
        <w:r w:rsidR="00C35EA9" w:rsidRPr="00C82BD7">
          <w:rPr>
            <w:rStyle w:val="Hyperlink"/>
            <w:rFonts w:asciiTheme="minorHAnsi" w:hAnsiTheme="minorHAnsi" w:cstheme="minorHAnsi"/>
            <w:b/>
            <w:bCs/>
          </w:rPr>
          <w:t>info@scarboroughfair.uk</w:t>
        </w:r>
      </w:hyperlink>
      <w:r w:rsidR="00C35EA9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, </w:t>
      </w:r>
      <w:r w:rsidR="002C0A56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by 9am on Monday </w:t>
      </w:r>
      <w:r w:rsidR="002F7A6C">
        <w:rPr>
          <w:rFonts w:asciiTheme="minorHAnsi" w:hAnsiTheme="minorHAnsi" w:cstheme="minorHAnsi"/>
          <w:b/>
          <w:bCs/>
          <w:color w:val="000000"/>
          <w:u w:val="single"/>
        </w:rPr>
        <w:t>24</w:t>
      </w:r>
      <w:r w:rsidR="002F7A6C" w:rsidRPr="002F7A6C">
        <w:rPr>
          <w:rFonts w:asciiTheme="minorHAnsi" w:hAnsiTheme="minorHAnsi" w:cstheme="minorHAnsi"/>
          <w:b/>
          <w:bCs/>
          <w:color w:val="000000"/>
          <w:u w:val="single"/>
          <w:vertAlign w:val="superscript"/>
        </w:rPr>
        <w:t>th</w:t>
      </w:r>
      <w:r w:rsidR="002F7A6C">
        <w:rPr>
          <w:rFonts w:asciiTheme="minorHAnsi" w:hAnsiTheme="minorHAnsi" w:cstheme="minorHAnsi"/>
          <w:b/>
          <w:bCs/>
          <w:color w:val="000000"/>
          <w:u w:val="single"/>
        </w:rPr>
        <w:t xml:space="preserve"> February</w:t>
      </w:r>
      <w:r w:rsidR="00C82BD7" w:rsidRPr="00C82BD7">
        <w:rPr>
          <w:rFonts w:asciiTheme="minorHAnsi" w:hAnsiTheme="minorHAnsi" w:cstheme="minorHAnsi"/>
          <w:b/>
          <w:bCs/>
          <w:color w:val="000000"/>
          <w:u w:val="single"/>
        </w:rPr>
        <w:t xml:space="preserve"> 202</w:t>
      </w:r>
      <w:r w:rsidR="002F7A6C">
        <w:rPr>
          <w:rFonts w:asciiTheme="minorHAnsi" w:hAnsiTheme="minorHAnsi" w:cstheme="minorHAnsi"/>
          <w:b/>
          <w:bCs/>
          <w:color w:val="000000"/>
          <w:u w:val="single"/>
        </w:rPr>
        <w:t>5</w:t>
      </w:r>
    </w:p>
    <w:p w14:paraId="68239B93" w14:textId="50948758" w:rsidR="00164982" w:rsidRDefault="00C35EA9" w:rsidP="00164982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Decisions on all bursary awards will be made based on:</w:t>
      </w:r>
    </w:p>
    <w:p w14:paraId="09E8912C" w14:textId="1DDBEFBF" w:rsidR="00CF318F" w:rsidRDefault="00CF318F" w:rsidP="0054031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F318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Priority will be given to support those organisations who offer some sort of participatory and/or performance element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at the Showcase Day</w:t>
      </w:r>
      <w:r w:rsidRPr="00CF318F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39143257" w14:textId="4DC14107" w:rsidR="00164982" w:rsidRPr="00CF318F" w:rsidRDefault="00164982" w:rsidP="0054031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F318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Balance between groups</w:t>
      </w:r>
    </w:p>
    <w:p w14:paraId="56DC0893" w14:textId="10BBEAA6" w:rsidR="00164982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Reach/subject matter/inclusivity</w:t>
      </w:r>
    </w:p>
    <w:p w14:paraId="59371CD9" w14:textId="0320B98D" w:rsidR="006E3BE7" w:rsidRPr="00C35EA9" w:rsidRDefault="00164982" w:rsidP="00C35EA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When 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application was </w:t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submitted 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br/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C35EA9"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>i.e.</w:t>
      </w:r>
      <w:r w:rsidRPr="00C35EA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if it comes down to a tie in terms of eligibility within the above criteria)</w:t>
      </w:r>
    </w:p>
    <w:sectPr w:rsidR="006E3BE7" w:rsidRPr="00C35EA9" w:rsidSect="00C82BD7">
      <w:headerReference w:type="default" r:id="rId11"/>
      <w:footerReference w:type="default" r:id="rId12"/>
      <w:pgSz w:w="11906" w:h="16838"/>
      <w:pgMar w:top="284" w:right="707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CAA1" w14:textId="77777777" w:rsidR="006219FE" w:rsidRDefault="006219FE" w:rsidP="00164982">
      <w:pPr>
        <w:spacing w:after="0" w:line="240" w:lineRule="auto"/>
      </w:pPr>
      <w:r>
        <w:separator/>
      </w:r>
    </w:p>
  </w:endnote>
  <w:endnote w:type="continuationSeparator" w:id="0">
    <w:p w14:paraId="29C46A9F" w14:textId="77777777" w:rsidR="006219FE" w:rsidRDefault="006219FE" w:rsidP="0016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DE8A" w14:textId="69540F77" w:rsidR="00164982" w:rsidRDefault="000241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E23DDE" wp14:editId="10048C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e20445449a8606dacb267ef7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020C72" w14:textId="63D4B85D" w:rsidR="0002411E" w:rsidRPr="0002411E" w:rsidRDefault="0002411E" w:rsidP="0002411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2411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23DDE" id="_x0000_t202" coordsize="21600,21600" o:spt="202" path="m,l,21600r21600,l21600,xe">
              <v:stroke joinstyle="miter"/>
              <v:path gradientshapeok="t" o:connecttype="rect"/>
            </v:shapetype>
            <v:shape id="MSIPCMe20445449a8606dacb267ef7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8020C72" w14:textId="63D4B85D" w:rsidR="0002411E" w:rsidRPr="0002411E" w:rsidRDefault="0002411E" w:rsidP="0002411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2411E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B487" w14:textId="77777777" w:rsidR="006219FE" w:rsidRDefault="006219FE" w:rsidP="00164982">
      <w:pPr>
        <w:spacing w:after="0" w:line="240" w:lineRule="auto"/>
      </w:pPr>
      <w:r>
        <w:separator/>
      </w:r>
    </w:p>
  </w:footnote>
  <w:footnote w:type="continuationSeparator" w:id="0">
    <w:p w14:paraId="5211B187" w14:textId="77777777" w:rsidR="006219FE" w:rsidRDefault="006219FE" w:rsidP="0016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BED0" w14:textId="6BCEA5AB" w:rsidR="0059311F" w:rsidRPr="0059311F" w:rsidRDefault="0059311F" w:rsidP="0059311F">
    <w:pPr>
      <w:pStyle w:val="NoSpacing"/>
      <w:jc w:val="center"/>
      <w:rPr>
        <w:b/>
        <w:bCs/>
        <w:sz w:val="28"/>
        <w:szCs w:val="28"/>
        <w:u w:val="single"/>
      </w:rPr>
    </w:pPr>
    <w:r w:rsidRPr="0059311F">
      <w:rPr>
        <w:b/>
        <w:bCs/>
        <w:sz w:val="28"/>
        <w:szCs w:val="28"/>
        <w:u w:val="single"/>
      </w:rPr>
      <w:t>THE SCARBOROUGH FAIR COMMUNITY BURSARY APPLICATION FORM 202</w:t>
    </w:r>
    <w:r w:rsidR="002F7A6C">
      <w:rPr>
        <w:b/>
        <w:bCs/>
        <w:sz w:val="28"/>
        <w:szCs w:val="28"/>
        <w:u w:val="single"/>
      </w:rPr>
      <w:t>5</w:t>
    </w:r>
  </w:p>
  <w:p w14:paraId="0DC6142F" w14:textId="77777777" w:rsidR="0002411E" w:rsidRDefault="00024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3E98"/>
    <w:multiLevelType w:val="hybridMultilevel"/>
    <w:tmpl w:val="1C7A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C7C"/>
    <w:multiLevelType w:val="hybridMultilevel"/>
    <w:tmpl w:val="251E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35E0B"/>
    <w:multiLevelType w:val="hybridMultilevel"/>
    <w:tmpl w:val="147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504390">
    <w:abstractNumId w:val="0"/>
  </w:num>
  <w:num w:numId="2" w16cid:durableId="780029237">
    <w:abstractNumId w:val="1"/>
  </w:num>
  <w:num w:numId="3" w16cid:durableId="391346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82"/>
    <w:rsid w:val="00010BC3"/>
    <w:rsid w:val="0002411E"/>
    <w:rsid w:val="000B31F8"/>
    <w:rsid w:val="001566E6"/>
    <w:rsid w:val="00164982"/>
    <w:rsid w:val="00176B29"/>
    <w:rsid w:val="002C0A56"/>
    <w:rsid w:val="002F7A6C"/>
    <w:rsid w:val="003137DA"/>
    <w:rsid w:val="003F17EF"/>
    <w:rsid w:val="004A7ADE"/>
    <w:rsid w:val="00500432"/>
    <w:rsid w:val="0059311F"/>
    <w:rsid w:val="006219FE"/>
    <w:rsid w:val="006242B1"/>
    <w:rsid w:val="006550FB"/>
    <w:rsid w:val="006E3BE7"/>
    <w:rsid w:val="00720E4F"/>
    <w:rsid w:val="00772E4C"/>
    <w:rsid w:val="00804161"/>
    <w:rsid w:val="008767C3"/>
    <w:rsid w:val="009859B5"/>
    <w:rsid w:val="00A03243"/>
    <w:rsid w:val="00B87DA7"/>
    <w:rsid w:val="00BB608E"/>
    <w:rsid w:val="00C35EA9"/>
    <w:rsid w:val="00C82BD7"/>
    <w:rsid w:val="00CF318F"/>
    <w:rsid w:val="0429DCA4"/>
    <w:rsid w:val="07DA3D6B"/>
    <w:rsid w:val="0B066C10"/>
    <w:rsid w:val="0D2CFF83"/>
    <w:rsid w:val="19695127"/>
    <w:rsid w:val="1BBA9E0A"/>
    <w:rsid w:val="22055999"/>
    <w:rsid w:val="22761F1A"/>
    <w:rsid w:val="23E9E409"/>
    <w:rsid w:val="312064B1"/>
    <w:rsid w:val="3491E85A"/>
    <w:rsid w:val="37C9891C"/>
    <w:rsid w:val="3965597D"/>
    <w:rsid w:val="3C9CFA3F"/>
    <w:rsid w:val="3F1E610E"/>
    <w:rsid w:val="3FCCD46C"/>
    <w:rsid w:val="40FE85BC"/>
    <w:rsid w:val="47DFACE6"/>
    <w:rsid w:val="47E79A6C"/>
    <w:rsid w:val="4B174DA8"/>
    <w:rsid w:val="4B1F3B2E"/>
    <w:rsid w:val="4B58EA98"/>
    <w:rsid w:val="51CDF218"/>
    <w:rsid w:val="532A4D13"/>
    <w:rsid w:val="54AC2275"/>
    <w:rsid w:val="54C03E36"/>
    <w:rsid w:val="54C61D74"/>
    <w:rsid w:val="62774D8C"/>
    <w:rsid w:val="66A315E8"/>
    <w:rsid w:val="6F5DBE1A"/>
    <w:rsid w:val="6FC549E2"/>
    <w:rsid w:val="72955EDC"/>
    <w:rsid w:val="76A1D94E"/>
    <w:rsid w:val="7B0D10A2"/>
    <w:rsid w:val="7C2318C5"/>
    <w:rsid w:val="7D19D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61CAB"/>
  <w15:chartTrackingRefBased/>
  <w15:docId w15:val="{721EB9BC-2A33-49DA-B8FF-B9C39D0E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982"/>
  </w:style>
  <w:style w:type="character" w:styleId="Hyperlink">
    <w:name w:val="Hyperlink"/>
    <w:basedOn w:val="DefaultParagraphFont"/>
    <w:uiPriority w:val="99"/>
    <w:unhideWhenUsed/>
    <w:rsid w:val="00C35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E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0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A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4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1E"/>
  </w:style>
  <w:style w:type="paragraph" w:styleId="NoSpacing">
    <w:name w:val="No Spacing"/>
    <w:uiPriority w:val="1"/>
    <w:qFormat/>
    <w:rsid w:val="00772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carboroughfair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27d6e-f6c6-4e54-97bb-d6a1248a5c2e">
      <Terms xmlns="http://schemas.microsoft.com/office/infopath/2007/PartnerControls"/>
    </lcf76f155ced4ddcb4097134ff3c332f>
    <TaxCatchAll xmlns="a2279f69-b740-42e7-8133-7f7dff2b3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E8AC30689143A5C19518E3B9EF34" ma:contentTypeVersion="19" ma:contentTypeDescription="Create a new document." ma:contentTypeScope="" ma:versionID="e875217da8426cc230ce780352af9519">
  <xsd:schema xmlns:xsd="http://www.w3.org/2001/XMLSchema" xmlns:xs="http://www.w3.org/2001/XMLSchema" xmlns:p="http://schemas.microsoft.com/office/2006/metadata/properties" xmlns:ns2="56e27d6e-f6c6-4e54-97bb-d6a1248a5c2e" xmlns:ns3="a2279f69-b740-42e7-8133-7f7dff2b3199" targetNamespace="http://schemas.microsoft.com/office/2006/metadata/properties" ma:root="true" ma:fieldsID="78bda09c78cf867e515bcb40aee0808f" ns2:_="" ns3:_="">
    <xsd:import namespace="56e27d6e-f6c6-4e54-97bb-d6a1248a5c2e"/>
    <xsd:import namespace="a2279f69-b740-42e7-8133-7f7dff2b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7d6e-f6c6-4e54-97bb-d6a1248a5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9f69-b740-42e7-8133-7f7dff2b31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25442d-0b8f-40aa-be2d-c94e10783ef0}" ma:internalName="TaxCatchAll" ma:showField="CatchAllData" ma:web="a2279f69-b740-42e7-8133-7f7dff2b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A68CF-D21A-423F-8FB5-651D3EA1796C}">
  <ds:schemaRefs>
    <ds:schemaRef ds:uri="http://schemas.microsoft.com/office/2006/metadata/properties"/>
    <ds:schemaRef ds:uri="http://schemas.microsoft.com/office/infopath/2007/PartnerControls"/>
    <ds:schemaRef ds:uri="56e27d6e-f6c6-4e54-97bb-d6a1248a5c2e"/>
    <ds:schemaRef ds:uri="a2279f69-b740-42e7-8133-7f7dff2b3199"/>
  </ds:schemaRefs>
</ds:datastoreItem>
</file>

<file path=customXml/itemProps2.xml><?xml version="1.0" encoding="utf-8"?>
<ds:datastoreItem xmlns:ds="http://schemas.openxmlformats.org/officeDocument/2006/customXml" ds:itemID="{543B72E4-347E-4EE1-9C47-BCEC778EC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D6083-B246-46DF-91C6-131365B78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27d6e-f6c6-4e54-97bb-d6a1248a5c2e"/>
    <ds:schemaRef ds:uri="a2279f69-b740-42e7-8133-7f7dff2b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1929</Characters>
  <Application>Microsoft Office Word</Application>
  <DocSecurity>0</DocSecurity>
  <Lines>16</Lines>
  <Paragraphs>4</Paragraphs>
  <ScaleCrop>false</ScaleCrop>
  <Company>North Yorkshire Council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Goble</dc:creator>
  <cp:keywords/>
  <dc:description/>
  <cp:lastModifiedBy>Catherine Goble</cp:lastModifiedBy>
  <cp:revision>3</cp:revision>
  <dcterms:created xsi:type="dcterms:W3CDTF">2025-01-20T13:31:00Z</dcterms:created>
  <dcterms:modified xsi:type="dcterms:W3CDTF">2025-01-20T16:25:00Z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2024-02-21T13:28:02Z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61bd24c9-8bd7-49fe-b703-bedc676bc5b8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0x0101002B82E8AC30689143A5C19518E3B9EF34</vt:lpwstr>
  </property>
  <property fmtid="{D5CDD505-2E9C-101B-9397-08002B2CF9AE}" pid="10" name="MediaServiceImageTags">
    <vt:lpwstr/>
  </property>
</Properties>
</file>